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450FE" w14:textId="0FAF962A" w:rsidR="00493330" w:rsidRDefault="00493330" w:rsidP="000E1A3E">
      <w:pPr>
        <w:spacing w:after="0" w:line="240" w:lineRule="auto"/>
        <w:rPr>
          <w:rFonts w:ascii="Arial" w:hAnsi="Arial" w:cs="Arial"/>
          <w:color w:val="000000"/>
          <w:sz w:val="22"/>
          <w:szCs w:val="22"/>
        </w:rPr>
      </w:pPr>
      <w:r>
        <w:rPr>
          <w:rFonts w:ascii="Arial" w:hAnsi="Arial" w:cs="Arial"/>
          <w:sz w:val="22"/>
          <w:szCs w:val="22"/>
        </w:rPr>
        <w:t xml:space="preserve">All GPTP Mentors must be certified in mentor training. In the past this has been through the Atlanta Society of Mentors (ASOM) or the Georgia CTSA mentoring series. Those certifications stand. Starting in the Fall of 2026, training faculty who need certification will need to complete Emory’s </w:t>
      </w:r>
      <w:r>
        <w:rPr>
          <w:rFonts w:ascii="Arial" w:hAnsi="Arial" w:cs="Arial"/>
          <w:color w:val="000000"/>
          <w:sz w:val="22"/>
          <w:szCs w:val="22"/>
        </w:rPr>
        <w:t>Tier 1 Mentoring Foundations.</w:t>
      </w:r>
    </w:p>
    <w:p w14:paraId="1E4176C6" w14:textId="77777777" w:rsidR="00493330" w:rsidRDefault="00493330" w:rsidP="000E1A3E">
      <w:pPr>
        <w:spacing w:after="0" w:line="240" w:lineRule="auto"/>
        <w:rPr>
          <w:rFonts w:ascii="Arial" w:hAnsi="Arial" w:cs="Arial"/>
          <w:color w:val="000000"/>
          <w:sz w:val="22"/>
          <w:szCs w:val="22"/>
        </w:rPr>
      </w:pPr>
    </w:p>
    <w:p w14:paraId="66B38732" w14:textId="1C7EE555" w:rsidR="00493330" w:rsidRDefault="00493330" w:rsidP="000E1A3E">
      <w:pPr>
        <w:spacing w:after="0" w:line="240" w:lineRule="auto"/>
        <w:rPr>
          <w:rFonts w:ascii="Arial" w:hAnsi="Arial" w:cs="Arial"/>
          <w:color w:val="000000"/>
          <w:sz w:val="22"/>
          <w:szCs w:val="22"/>
        </w:rPr>
      </w:pPr>
      <w:r>
        <w:rPr>
          <w:rFonts w:ascii="Arial" w:hAnsi="Arial" w:cs="Arial"/>
          <w:color w:val="000000"/>
          <w:sz w:val="22"/>
          <w:szCs w:val="22"/>
        </w:rPr>
        <w:t xml:space="preserve">All faculty may elect to complete the </w:t>
      </w:r>
      <w:r w:rsidRPr="000E1A3E">
        <w:rPr>
          <w:rFonts w:ascii="Arial" w:hAnsi="Arial" w:cs="Arial"/>
          <w:sz w:val="22"/>
          <w:szCs w:val="22"/>
        </w:rPr>
        <w:t xml:space="preserve">Mentor Fellows Program (MFP), </w:t>
      </w:r>
      <w:r>
        <w:rPr>
          <w:rFonts w:ascii="Arial" w:hAnsi="Arial" w:cs="Arial"/>
          <w:color w:val="000000"/>
          <w:sz w:val="22"/>
          <w:szCs w:val="22"/>
        </w:rPr>
        <w:t>and the GPTP selection committee will look upon this favorably. Both programs are described below and detailed information, including sign up will be forthcoming.</w:t>
      </w:r>
    </w:p>
    <w:p w14:paraId="7AB2B3C9" w14:textId="77777777" w:rsidR="00493330" w:rsidRDefault="00493330" w:rsidP="000E1A3E">
      <w:pPr>
        <w:spacing w:after="0" w:line="240" w:lineRule="auto"/>
        <w:rPr>
          <w:rFonts w:ascii="Arial" w:hAnsi="Arial" w:cs="Arial"/>
          <w:sz w:val="22"/>
          <w:szCs w:val="22"/>
        </w:rPr>
      </w:pPr>
    </w:p>
    <w:p w14:paraId="629D1B3E" w14:textId="77777777" w:rsidR="00493330" w:rsidRDefault="00493330" w:rsidP="000E1A3E">
      <w:pPr>
        <w:spacing w:after="0" w:line="240" w:lineRule="auto"/>
        <w:rPr>
          <w:rFonts w:ascii="Arial" w:hAnsi="Arial" w:cs="Arial"/>
          <w:sz w:val="22"/>
          <w:szCs w:val="22"/>
        </w:rPr>
      </w:pPr>
    </w:p>
    <w:p w14:paraId="69BF5021" w14:textId="7D73E820" w:rsidR="00493330" w:rsidRDefault="000E1A3E" w:rsidP="000E1A3E">
      <w:pPr>
        <w:spacing w:after="0" w:line="240" w:lineRule="auto"/>
        <w:rPr>
          <w:rFonts w:ascii="Arial" w:hAnsi="Arial" w:cs="Arial"/>
          <w:sz w:val="22"/>
          <w:szCs w:val="22"/>
        </w:rPr>
      </w:pPr>
      <w:r w:rsidRPr="000E1A3E">
        <w:rPr>
          <w:rFonts w:ascii="Arial" w:hAnsi="Arial" w:cs="Arial"/>
          <w:sz w:val="22"/>
          <w:szCs w:val="22"/>
        </w:rPr>
        <w:t>Mentor training at Emory is coordinated through the Laney Graduate School (LGS) and delivered through a tiered mentor development model that supports faculty mentors at different stages and levels of engagement. Tier 1 mentor training consists of a formal six</w:t>
      </w:r>
      <w:r w:rsidRPr="000E1A3E">
        <w:rPr>
          <w:rFonts w:ascii="Arial" w:hAnsi="Arial" w:cs="Arial"/>
          <w:sz w:val="22"/>
          <w:szCs w:val="22"/>
        </w:rPr>
        <w:noBreakHyphen/>
        <w:t>session workshop series and serves as the foundational mentor training for faculty serving as research mentors. This series provides training through interactive, evidence</w:t>
      </w:r>
      <w:r w:rsidRPr="000E1A3E">
        <w:rPr>
          <w:rFonts w:ascii="Arial" w:hAnsi="Arial" w:cs="Arial"/>
          <w:sz w:val="22"/>
          <w:szCs w:val="22"/>
        </w:rPr>
        <w:noBreakHyphen/>
        <w:t>informed formats, including facilitated discussion, case</w:t>
      </w:r>
      <w:r w:rsidRPr="000E1A3E">
        <w:rPr>
          <w:rFonts w:ascii="Arial" w:hAnsi="Arial" w:cs="Arial"/>
          <w:sz w:val="22"/>
          <w:szCs w:val="22"/>
        </w:rPr>
        <w:noBreakHyphen/>
        <w:t xml:space="preserve">based learning, applied exercises, and guided reflection. Across the six sessions, faculty mentors receive training in defining mentoring roles and responsibilities; aligning and managing mentor–mentee expectations; maintaining effective communication and conducting critical conversations; fostering </w:t>
      </w:r>
      <w:r w:rsidR="00DF18DB">
        <w:rPr>
          <w:rFonts w:ascii="Arial" w:hAnsi="Arial" w:cs="Arial"/>
          <w:sz w:val="22"/>
          <w:szCs w:val="22"/>
        </w:rPr>
        <w:t>trainee wellbeing</w:t>
      </w:r>
      <w:r w:rsidRPr="000E1A3E">
        <w:rPr>
          <w:rFonts w:ascii="Arial" w:hAnsi="Arial" w:cs="Arial"/>
          <w:sz w:val="22"/>
          <w:szCs w:val="22"/>
        </w:rPr>
        <w:t xml:space="preserve"> and belonging in research environments; promoting trainee independence and assessing understanding; supporting trainee professional and career development across diverse career paths; and fostering trainee wellbeing and mental health. </w:t>
      </w:r>
    </w:p>
    <w:p w14:paraId="0FED61ED" w14:textId="77777777" w:rsidR="00493330" w:rsidRDefault="00493330" w:rsidP="000E1A3E">
      <w:pPr>
        <w:spacing w:after="0" w:line="240" w:lineRule="auto"/>
        <w:rPr>
          <w:rFonts w:ascii="Arial" w:hAnsi="Arial" w:cs="Arial"/>
          <w:sz w:val="22"/>
          <w:szCs w:val="22"/>
        </w:rPr>
      </w:pPr>
    </w:p>
    <w:p w14:paraId="1791C2CF" w14:textId="6B720316" w:rsidR="000E1A3E" w:rsidRPr="00564596" w:rsidRDefault="000E1A3E" w:rsidP="000E1A3E">
      <w:pPr>
        <w:spacing w:after="0" w:line="240" w:lineRule="auto"/>
        <w:rPr>
          <w:rFonts w:ascii="Arial" w:hAnsi="Arial" w:cs="Arial"/>
          <w:sz w:val="22"/>
          <w:szCs w:val="22"/>
        </w:rPr>
      </w:pPr>
      <w:r w:rsidRPr="000E1A3E">
        <w:rPr>
          <w:rFonts w:ascii="Arial" w:hAnsi="Arial" w:cs="Arial"/>
          <w:sz w:val="22"/>
          <w:szCs w:val="22"/>
        </w:rPr>
        <w:t xml:space="preserve">Tier 2 mentor training is offered through the Mentor Fellows Program (MFP), an advanced mentor development option for experienced faculty mentors. The MFP is structured as a </w:t>
      </w:r>
      <w:r w:rsidR="00564596" w:rsidRPr="00564596">
        <w:rPr>
          <w:rFonts w:ascii="Arial" w:hAnsi="Arial" w:cs="Arial"/>
          <w:sz w:val="22"/>
          <w:szCs w:val="22"/>
        </w:rPr>
        <w:t>year-long program with monthly meetings, enabling cohort-based</w:t>
      </w:r>
      <w:r w:rsidRPr="000E1A3E">
        <w:rPr>
          <w:rFonts w:ascii="Arial" w:hAnsi="Arial" w:cs="Arial"/>
          <w:sz w:val="22"/>
          <w:szCs w:val="22"/>
        </w:rPr>
        <w:t xml:space="preserve"> engagement, sustained skill development, and deeper reflection on mentoring practice and leadership. Together, these tiers ensure that all participating faculty receive appropriate initial mentor preparation while also providing opportunities for advanced, longitudinal mentor development aligned with the goals and trainee populations of the broader training program.</w:t>
      </w:r>
    </w:p>
    <w:p w14:paraId="119A23B1" w14:textId="77777777" w:rsidR="000E1A3E" w:rsidRPr="000E1A3E" w:rsidRDefault="000E1A3E" w:rsidP="000E1A3E">
      <w:pPr>
        <w:spacing w:after="0" w:line="240" w:lineRule="auto"/>
        <w:rPr>
          <w:rFonts w:ascii="Arial" w:hAnsi="Arial" w:cs="Arial"/>
          <w:sz w:val="22"/>
          <w:szCs w:val="22"/>
        </w:rPr>
      </w:pPr>
    </w:p>
    <w:p w14:paraId="138FC286" w14:textId="141FD768" w:rsidR="00D765D8" w:rsidRPr="00564596" w:rsidRDefault="00D765D8" w:rsidP="000E1A3E">
      <w:pPr>
        <w:spacing w:after="0" w:line="240" w:lineRule="auto"/>
      </w:pPr>
    </w:p>
    <w:sectPr w:rsidR="00D765D8" w:rsidRPr="00564596" w:rsidSect="00546C9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15C"/>
    <w:rsid w:val="000B5DC1"/>
    <w:rsid w:val="000E1A3E"/>
    <w:rsid w:val="00255AC6"/>
    <w:rsid w:val="002563CF"/>
    <w:rsid w:val="0026115C"/>
    <w:rsid w:val="00493330"/>
    <w:rsid w:val="004968CE"/>
    <w:rsid w:val="00546C91"/>
    <w:rsid w:val="00564596"/>
    <w:rsid w:val="00732098"/>
    <w:rsid w:val="00760C8C"/>
    <w:rsid w:val="0082781A"/>
    <w:rsid w:val="0086232E"/>
    <w:rsid w:val="009C36E7"/>
    <w:rsid w:val="00B35BFB"/>
    <w:rsid w:val="00B714EB"/>
    <w:rsid w:val="00B95B1C"/>
    <w:rsid w:val="00CA4F50"/>
    <w:rsid w:val="00D765D8"/>
    <w:rsid w:val="00DC5FBD"/>
    <w:rsid w:val="00DF1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5DFC1"/>
  <w15:chartTrackingRefBased/>
  <w15:docId w15:val="{EB2068BC-A5C3-4542-A50B-38A6C8B2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1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1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1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1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1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1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1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1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1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1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15C"/>
    <w:rPr>
      <w:rFonts w:eastAsiaTheme="majorEastAsia" w:cstheme="majorBidi"/>
      <w:color w:val="272727" w:themeColor="text1" w:themeTint="D8"/>
    </w:rPr>
  </w:style>
  <w:style w:type="paragraph" w:styleId="Title">
    <w:name w:val="Title"/>
    <w:basedOn w:val="Normal"/>
    <w:next w:val="Normal"/>
    <w:link w:val="TitleChar"/>
    <w:uiPriority w:val="10"/>
    <w:qFormat/>
    <w:rsid w:val="00261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15C"/>
    <w:pPr>
      <w:spacing w:before="160"/>
      <w:jc w:val="center"/>
    </w:pPr>
    <w:rPr>
      <w:i/>
      <w:iCs/>
      <w:color w:val="404040" w:themeColor="text1" w:themeTint="BF"/>
    </w:rPr>
  </w:style>
  <w:style w:type="character" w:customStyle="1" w:styleId="QuoteChar">
    <w:name w:val="Quote Char"/>
    <w:basedOn w:val="DefaultParagraphFont"/>
    <w:link w:val="Quote"/>
    <w:uiPriority w:val="29"/>
    <w:rsid w:val="0026115C"/>
    <w:rPr>
      <w:i/>
      <w:iCs/>
      <w:color w:val="404040" w:themeColor="text1" w:themeTint="BF"/>
    </w:rPr>
  </w:style>
  <w:style w:type="paragraph" w:styleId="ListParagraph">
    <w:name w:val="List Paragraph"/>
    <w:basedOn w:val="Normal"/>
    <w:uiPriority w:val="34"/>
    <w:qFormat/>
    <w:rsid w:val="0026115C"/>
    <w:pPr>
      <w:ind w:left="720"/>
      <w:contextualSpacing/>
    </w:pPr>
  </w:style>
  <w:style w:type="character" w:styleId="IntenseEmphasis">
    <w:name w:val="Intense Emphasis"/>
    <w:basedOn w:val="DefaultParagraphFont"/>
    <w:uiPriority w:val="21"/>
    <w:qFormat/>
    <w:rsid w:val="0026115C"/>
    <w:rPr>
      <w:i/>
      <w:iCs/>
      <w:color w:val="0F4761" w:themeColor="accent1" w:themeShade="BF"/>
    </w:rPr>
  </w:style>
  <w:style w:type="paragraph" w:styleId="IntenseQuote">
    <w:name w:val="Intense Quote"/>
    <w:basedOn w:val="Normal"/>
    <w:next w:val="Normal"/>
    <w:link w:val="IntenseQuoteChar"/>
    <w:uiPriority w:val="30"/>
    <w:qFormat/>
    <w:rsid w:val="00261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15C"/>
    <w:rPr>
      <w:i/>
      <w:iCs/>
      <w:color w:val="0F4761" w:themeColor="accent1" w:themeShade="BF"/>
    </w:rPr>
  </w:style>
  <w:style w:type="character" w:styleId="IntenseReference">
    <w:name w:val="Intense Reference"/>
    <w:basedOn w:val="DefaultParagraphFont"/>
    <w:uiPriority w:val="32"/>
    <w:qFormat/>
    <w:rsid w:val="002611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Description xmlns="f81b057c-ab1a-4d2c-9821-d19cb4d6aa88" xsi:nil="true"/>
    <TGFocus xmlns="f81b057c-ab1a-4d2c-9821-d19cb4d6aa88" xsi:nil="true"/>
    <lcf76f155ced4ddcb4097134ff3c332f xmlns="f81b057c-ab1a-4d2c-9821-d19cb4d6aa8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D31CB221408C74081C082E0AE878407" ma:contentTypeVersion="17" ma:contentTypeDescription="Create a new document." ma:contentTypeScope="" ma:versionID="285c6bd0e47ad5337c38a1bd9bed59d7">
  <xsd:schema xmlns:xsd="http://www.w3.org/2001/XMLSchema" xmlns:xs="http://www.w3.org/2001/XMLSchema" xmlns:p="http://schemas.microsoft.com/office/2006/metadata/properties" xmlns:ns2="f81b057c-ab1a-4d2c-9821-d19cb4d6aa88" xmlns:ns3="0715ddf3-c46f-420c-853d-1d4f9cde8a17" targetNamespace="http://schemas.microsoft.com/office/2006/metadata/properties" ma:root="true" ma:fieldsID="dcb62129e5b41d429df05ef2a5f91bfd" ns2:_="" ns3:_="">
    <xsd:import namespace="f81b057c-ab1a-4d2c-9821-d19cb4d6aa88"/>
    <xsd:import namespace="0715ddf3-c46f-420c-853d-1d4f9cde8a1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element ref="ns3:SharedWithUsers" minOccurs="0"/>
                <xsd:element ref="ns3:SharedWithDetails" minOccurs="0"/>
                <xsd:element ref="ns2:MediaServiceObjectDetectorVersions" minOccurs="0"/>
                <xsd:element ref="ns2:DocDescription" minOccurs="0"/>
                <xsd:element ref="ns2:TGFocu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1b057c-ab1a-4d2c-9821-d19cb4d6aa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92fa3da-db31-45ba-92de-38f16e295a42"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DocDescription" ma:index="21" nillable="true" ma:displayName="Comment" ma:format="Dropdown" ma:internalName="DocDescription">
      <xsd:simpleType>
        <xsd:restriction base="dms:Text">
          <xsd:maxLength value="255"/>
        </xsd:restriction>
      </xsd:simpleType>
    </xsd:element>
    <xsd:element name="TGFocus" ma:index="22" nillable="true" ma:displayName="TG Focus" ma:format="Dropdown" ma:internalName="TGFocus">
      <xsd:simpleType>
        <xsd:restriction base="dms:Text">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15ddf3-c46f-420c-853d-1d4f9cde8a1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676ACC-62C0-4BE7-90D5-1D5C51CA74BF}">
  <ds:schemaRefs>
    <ds:schemaRef ds:uri="http://schemas.microsoft.com/office/2006/metadata/properties"/>
    <ds:schemaRef ds:uri="http://schemas.microsoft.com/office/infopath/2007/PartnerControls"/>
    <ds:schemaRef ds:uri="f81b057c-ab1a-4d2c-9821-d19cb4d6aa88"/>
  </ds:schemaRefs>
</ds:datastoreItem>
</file>

<file path=customXml/itemProps2.xml><?xml version="1.0" encoding="utf-8"?>
<ds:datastoreItem xmlns:ds="http://schemas.openxmlformats.org/officeDocument/2006/customXml" ds:itemID="{0005EBBD-F4CA-4714-B8D1-44AFE9EE4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1b057c-ab1a-4d2c-9821-d19cb4d6aa88"/>
    <ds:schemaRef ds:uri="0715ddf3-c46f-420c-853d-1d4f9cde8a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31E4BF-0240-48A7-A896-0097B2961F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329</Words>
  <Characters>1881</Characters>
  <Application>Microsoft Office Word</Application>
  <DocSecurity>0</DocSecurity>
  <Lines>15</Lines>
  <Paragraphs>4</Paragraphs>
  <ScaleCrop>false</ScaleCrop>
  <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Moore, Kelly Ann</dc:creator>
  <cp:keywords/>
  <dc:description/>
  <cp:lastModifiedBy>Caspary, Tamara</cp:lastModifiedBy>
  <cp:revision>2</cp:revision>
  <dcterms:created xsi:type="dcterms:W3CDTF">2026-05-12T17:23:00Z</dcterms:created>
  <dcterms:modified xsi:type="dcterms:W3CDTF">2026-05-12T17:23:00Z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35f6e678-1e01-4e9f-ae4d-4e2ae5c180a9</vt:lpwstr>
  </property>
  <property fmtid="{D5CDD505-2E9C-101B-9397-08002B2CF9AE}" pid="3" name="ContentTypeId">
    <vt:lpwstr>0x0101003D31CB221408C74081C082E0AE878407</vt:lpwstr>
  </property>
  <property fmtid="{D5CDD505-2E9C-101B-9397-08002B2CF9AE}" pid="4" name="MediaServiceImageTags">
    <vt:lpwstr/>
  </property>
</Properties>
</file>